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A1A" w14:textId="77777777" w:rsidR="00EE27F3" w:rsidRPr="00EE27F3" w:rsidRDefault="00EE27F3" w:rsidP="00EE27F3">
      <w:pPr>
        <w:rPr>
          <w:b/>
          <w:bCs/>
          <w:sz w:val="18"/>
          <w:szCs w:val="18"/>
          <w14:ligatures w14:val="none"/>
        </w:rPr>
      </w:pPr>
    </w:p>
    <w:p w14:paraId="144C9093" w14:textId="0E1C2EA3" w:rsidR="00FB5266" w:rsidRPr="00EE27F3" w:rsidRDefault="00EE27F3" w:rsidP="00EE27F3">
      <w:pPr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Fact Sheet: </w:t>
      </w:r>
      <w:r w:rsidR="00FB5266" w:rsidRPr="00EE27F3">
        <w:rPr>
          <w:b/>
          <w:bCs/>
          <w:sz w:val="36"/>
          <w:szCs w:val="36"/>
          <w14:ligatures w14:val="none"/>
        </w:rPr>
        <w:t>Aerosol Production and Exposure Control</w:t>
      </w:r>
    </w:p>
    <w:p w14:paraId="059B827E" w14:textId="77777777" w:rsidR="00FB5266" w:rsidRPr="00EE27F3" w:rsidRDefault="00FB5266" w:rsidP="00B70040">
      <w:pPr>
        <w:rPr>
          <w:sz w:val="16"/>
          <w:szCs w:val="16"/>
          <w14:ligatures w14:val="none"/>
        </w:rPr>
      </w:pPr>
    </w:p>
    <w:p w14:paraId="432BD01E" w14:textId="2E843B08" w:rsidR="00B70040" w:rsidRDefault="00B70040" w:rsidP="00B70040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Aerosols are liquid </w:t>
      </w:r>
      <w:r w:rsidR="00A138F2">
        <w:rPr>
          <w:sz w:val="24"/>
          <w:szCs w:val="24"/>
          <w14:ligatures w14:val="none"/>
        </w:rPr>
        <w:t xml:space="preserve">droplets or fine </w:t>
      </w:r>
      <w:r>
        <w:rPr>
          <w:sz w:val="24"/>
          <w:szCs w:val="24"/>
          <w14:ligatures w14:val="none"/>
        </w:rPr>
        <w:t xml:space="preserve">solid particles suspended in the air. </w:t>
      </w:r>
      <w:r w:rsidR="00CC555E">
        <w:rPr>
          <w:sz w:val="24"/>
          <w:szCs w:val="24"/>
          <w14:ligatures w14:val="none"/>
        </w:rPr>
        <w:t>Aerosols with</w:t>
      </w:r>
      <w:r>
        <w:rPr>
          <w:sz w:val="24"/>
          <w:szCs w:val="24"/>
          <w14:ligatures w14:val="none"/>
        </w:rPr>
        <w:t xml:space="preserve"> a diameter of 5 microns or less can remain airborne for long period</w:t>
      </w:r>
      <w:r w:rsidR="003028B8">
        <w:rPr>
          <w:sz w:val="24"/>
          <w:szCs w:val="24"/>
          <w14:ligatures w14:val="none"/>
        </w:rPr>
        <w:t>s</w:t>
      </w:r>
      <w:r>
        <w:rPr>
          <w:sz w:val="24"/>
          <w:szCs w:val="24"/>
          <w14:ligatures w14:val="none"/>
        </w:rPr>
        <w:t xml:space="preserve"> of time, spread wide distances, and </w:t>
      </w:r>
      <w:r w:rsidR="003028B8">
        <w:rPr>
          <w:sz w:val="24"/>
          <w:szCs w:val="24"/>
          <w14:ligatures w14:val="none"/>
        </w:rPr>
        <w:t>can be</w:t>
      </w:r>
      <w:r>
        <w:rPr>
          <w:sz w:val="24"/>
          <w:szCs w:val="24"/>
          <w14:ligatures w14:val="none"/>
        </w:rPr>
        <w:t xml:space="preserve"> easily inhaled. Particles with a diameter larger than 5 microns tend to settle rapidly and can contaminate</w:t>
      </w:r>
      <w:r w:rsidR="00B16E33">
        <w:rPr>
          <w:sz w:val="24"/>
          <w:szCs w:val="24"/>
          <w14:ligatures w14:val="none"/>
        </w:rPr>
        <w:t xml:space="preserve"> surfaces including the exterior of gloves, clothing,</w:t>
      </w:r>
      <w:r>
        <w:rPr>
          <w:sz w:val="24"/>
          <w:szCs w:val="24"/>
          <w14:ligatures w14:val="none"/>
        </w:rPr>
        <w:t xml:space="preserve"> skin, </w:t>
      </w:r>
      <w:r w:rsidR="00B16E33">
        <w:rPr>
          <w:sz w:val="24"/>
          <w:szCs w:val="24"/>
          <w14:ligatures w14:val="none"/>
        </w:rPr>
        <w:t>bench tops</w:t>
      </w:r>
      <w:r>
        <w:rPr>
          <w:sz w:val="24"/>
          <w:szCs w:val="24"/>
          <w14:ligatures w14:val="none"/>
        </w:rPr>
        <w:t xml:space="preserve">, and ventilation systems. </w:t>
      </w:r>
    </w:p>
    <w:p w14:paraId="49683D85" w14:textId="77777777" w:rsidR="00A347F1" w:rsidRDefault="00A347F1" w:rsidP="00B70040">
      <w:pPr>
        <w:rPr>
          <w:b/>
          <w:bCs/>
          <w:sz w:val="24"/>
          <w:szCs w:val="24"/>
          <w14:ligatures w14:val="none"/>
        </w:rPr>
      </w:pPr>
    </w:p>
    <w:p w14:paraId="48D893B4" w14:textId="70F02FD7" w:rsidR="00B70040" w:rsidRDefault="00B70040" w:rsidP="00B70040">
      <w:p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Examples of Aerosol-Producing Activities in the Lab:</w:t>
      </w:r>
    </w:p>
    <w:p w14:paraId="41301A98" w14:textId="0CC5F20B" w:rsidR="00931F10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</w:t>
      </w:r>
      <w:r w:rsidR="00931F10">
        <w:rPr>
          <w:sz w:val="24"/>
          <w:szCs w:val="24"/>
          <w14:ligatures w14:val="none"/>
        </w:rPr>
        <w:t>ipetting</w:t>
      </w:r>
    </w:p>
    <w:p w14:paraId="0F7F1CB0" w14:textId="4CE4C4FF" w:rsidR="00931F10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</w:t>
      </w:r>
      <w:r w:rsidR="00931F10">
        <w:rPr>
          <w:sz w:val="24"/>
          <w:szCs w:val="24"/>
          <w14:ligatures w14:val="none"/>
        </w:rPr>
        <w:t>ell sorting</w:t>
      </w:r>
    </w:p>
    <w:p w14:paraId="4E166C82" w14:textId="3F0DA316" w:rsidR="00931F10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</w:t>
      </w:r>
      <w:r w:rsidR="00931F10">
        <w:rPr>
          <w:sz w:val="24"/>
          <w:szCs w:val="24"/>
          <w14:ligatures w14:val="none"/>
        </w:rPr>
        <w:t>haking or vortexing tubes</w:t>
      </w:r>
      <w:r>
        <w:rPr>
          <w:sz w:val="24"/>
          <w:szCs w:val="24"/>
          <w14:ligatures w14:val="none"/>
        </w:rPr>
        <w:t>, stirring</w:t>
      </w:r>
    </w:p>
    <w:p w14:paraId="09364F0C" w14:textId="5FDCD7DF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opening lyophilized cultures, opening snap top tubes, breakage of culture containers</w:t>
      </w:r>
    </w:p>
    <w:p w14:paraId="4615009F" w14:textId="4143A072" w:rsidR="00931F10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flaming loops or slides</w:t>
      </w:r>
    </w:p>
    <w:p w14:paraId="5A6F0E94" w14:textId="1B8E48B9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pulling needles out of septa, filling a syringe</w:t>
      </w:r>
    </w:p>
    <w:p w14:paraId="7E5A1AAD" w14:textId="77777777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pouring liquids</w:t>
      </w:r>
    </w:p>
    <w:p w14:paraId="3C88A3AB" w14:textId="61BE6D36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aspirating liquids</w:t>
      </w:r>
    </w:p>
    <w:p w14:paraId="23CFB0D3" w14:textId="61708EF3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centrifugation</w:t>
      </w:r>
    </w:p>
    <w:p w14:paraId="3628F46B" w14:textId="285581A5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sonicating, homogenizing, blending, grinding, cell disruption with French press</w:t>
      </w:r>
    </w:p>
    <w:p w14:paraId="735B61CB" w14:textId="7AB00F5F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intranasal and gavage inoculation of animals</w:t>
      </w:r>
    </w:p>
    <w:p w14:paraId="4F4AA646" w14:textId="0F0135C6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cage cleaning, changing animal bedding</w:t>
      </w:r>
    </w:p>
    <w:p w14:paraId="3C78A846" w14:textId="158E5FBD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harvesting infected material from animals, eggs, and other virology procedures</w:t>
      </w:r>
    </w:p>
    <w:p w14:paraId="11FB8B89" w14:textId="1432B682" w:rsidR="00A347F1" w:rsidRDefault="00A347F1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necropsies of </w:t>
      </w:r>
      <w:r w:rsidR="00612CC9">
        <w:rPr>
          <w:sz w:val="24"/>
          <w:szCs w:val="24"/>
          <w14:ligatures w14:val="none"/>
        </w:rPr>
        <w:t xml:space="preserve">potentially infected </w:t>
      </w:r>
      <w:r>
        <w:rPr>
          <w:sz w:val="24"/>
          <w:szCs w:val="24"/>
          <w14:ligatures w14:val="none"/>
        </w:rPr>
        <w:t>animals</w:t>
      </w:r>
    </w:p>
    <w:p w14:paraId="6C7FCA5E" w14:textId="6B88D9CF" w:rsidR="00134B3C" w:rsidRPr="00931F10" w:rsidRDefault="00134B3C" w:rsidP="00931F1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biological spills</w:t>
      </w:r>
    </w:p>
    <w:p w14:paraId="70A8C4E3" w14:textId="77777777" w:rsidR="00A347F1" w:rsidRDefault="00A347F1" w:rsidP="00B70040">
      <w:pPr>
        <w:rPr>
          <w:b/>
          <w:bCs/>
          <w:sz w:val="24"/>
          <w:szCs w:val="24"/>
          <w14:ligatures w14:val="none"/>
        </w:rPr>
      </w:pPr>
    </w:p>
    <w:p w14:paraId="4A3141BC" w14:textId="3F0CFF3E" w:rsidR="00B70040" w:rsidRDefault="00B70040" w:rsidP="00B70040">
      <w:pPr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Safe Work Practices to Minimize the Creation of and Exposure to Aerosols:</w:t>
      </w:r>
    </w:p>
    <w:p w14:paraId="5EB39F03" w14:textId="5C422FEE" w:rsidR="00B70040" w:rsidRDefault="00B70040" w:rsidP="00B70040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Us</w:t>
      </w:r>
      <w:r w:rsidR="009D7901">
        <w:rPr>
          <w:sz w:val="24"/>
          <w:szCs w:val="24"/>
          <w14:ligatures w14:val="none"/>
        </w:rPr>
        <w:t>ing</w:t>
      </w:r>
      <w:r>
        <w:rPr>
          <w:sz w:val="24"/>
          <w:szCs w:val="24"/>
          <w14:ligatures w14:val="none"/>
        </w:rPr>
        <w:t xml:space="preserve"> a combination of appropriate safety equipment and safe procedures is the primary method to minimize the creation of and exposure to aerosols.</w:t>
      </w:r>
    </w:p>
    <w:p w14:paraId="2BE82E80" w14:textId="77777777" w:rsidR="00B70040" w:rsidRDefault="00B70040" w:rsidP="00B70040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54CBA5F" w14:textId="4DE23E9F" w:rsidR="00B70040" w:rsidRDefault="00B70040" w:rsidP="00B70040">
      <w:p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Lab </w:t>
      </w:r>
      <w:r w:rsidR="00A347F1">
        <w:rPr>
          <w:b/>
          <w:bCs/>
          <w:sz w:val="24"/>
          <w:szCs w:val="24"/>
          <w14:ligatures w14:val="none"/>
        </w:rPr>
        <w:t>S</w:t>
      </w:r>
      <w:r>
        <w:rPr>
          <w:b/>
          <w:bCs/>
          <w:sz w:val="24"/>
          <w:szCs w:val="24"/>
          <w14:ligatures w14:val="none"/>
        </w:rPr>
        <w:t xml:space="preserve">afety </w:t>
      </w:r>
      <w:r w:rsidR="00A347F1">
        <w:rPr>
          <w:b/>
          <w:bCs/>
          <w:sz w:val="24"/>
          <w:szCs w:val="24"/>
          <w14:ligatures w14:val="none"/>
        </w:rPr>
        <w:t>E</w:t>
      </w:r>
      <w:r>
        <w:rPr>
          <w:b/>
          <w:bCs/>
          <w:sz w:val="24"/>
          <w:szCs w:val="24"/>
          <w14:ligatures w14:val="none"/>
        </w:rPr>
        <w:t xml:space="preserve">quipment to </w:t>
      </w:r>
      <w:r w:rsidR="00A347F1">
        <w:rPr>
          <w:b/>
          <w:bCs/>
          <w:sz w:val="24"/>
          <w:szCs w:val="24"/>
          <w14:ligatures w14:val="none"/>
        </w:rPr>
        <w:t>P</w:t>
      </w:r>
      <w:r>
        <w:rPr>
          <w:b/>
          <w:bCs/>
          <w:sz w:val="24"/>
          <w:szCs w:val="24"/>
          <w14:ligatures w14:val="none"/>
        </w:rPr>
        <w:t xml:space="preserve">rotect </w:t>
      </w:r>
      <w:r w:rsidR="00A347F1">
        <w:rPr>
          <w:b/>
          <w:bCs/>
          <w:sz w:val="24"/>
          <w:szCs w:val="24"/>
          <w14:ligatures w14:val="none"/>
        </w:rPr>
        <w:t>P</w:t>
      </w:r>
      <w:r>
        <w:rPr>
          <w:b/>
          <w:bCs/>
          <w:sz w:val="24"/>
          <w:szCs w:val="24"/>
          <w14:ligatures w14:val="none"/>
        </w:rPr>
        <w:t xml:space="preserve">ersonnel from </w:t>
      </w:r>
      <w:r w:rsidR="00A347F1">
        <w:rPr>
          <w:b/>
          <w:bCs/>
          <w:sz w:val="24"/>
          <w:szCs w:val="24"/>
          <w14:ligatures w14:val="none"/>
        </w:rPr>
        <w:t>A</w:t>
      </w:r>
      <w:r>
        <w:rPr>
          <w:b/>
          <w:bCs/>
          <w:sz w:val="24"/>
          <w:szCs w:val="24"/>
          <w14:ligatures w14:val="none"/>
        </w:rPr>
        <w:t>erosols</w:t>
      </w:r>
      <w:r w:rsidR="00A347F1">
        <w:rPr>
          <w:b/>
          <w:bCs/>
          <w:sz w:val="24"/>
          <w:szCs w:val="24"/>
          <w14:ligatures w14:val="none"/>
        </w:rPr>
        <w:t>:</w:t>
      </w:r>
    </w:p>
    <w:p w14:paraId="19C94B83" w14:textId="56A4140B" w:rsidR="00085AF2" w:rsidRPr="00A347F1" w:rsidRDefault="00B70040" w:rsidP="00A347F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A347F1">
        <w:rPr>
          <w:sz w:val="24"/>
          <w:szCs w:val="24"/>
          <w14:ligatures w14:val="none"/>
        </w:rPr>
        <w:t xml:space="preserve">The certified </w:t>
      </w:r>
      <w:hyperlink r:id="rId7" w:history="1">
        <w:r w:rsidRPr="00A347F1">
          <w:rPr>
            <w:rStyle w:val="Hyperlink"/>
            <w:sz w:val="24"/>
            <w:szCs w:val="24"/>
            <w14:ligatures w14:val="none"/>
          </w:rPr>
          <w:t xml:space="preserve">biological safety cabinet </w:t>
        </w:r>
        <w:r w:rsidR="00A7710C">
          <w:rPr>
            <w:rStyle w:val="Hyperlink"/>
            <w:sz w:val="24"/>
            <w:szCs w:val="24"/>
            <w14:ligatures w14:val="none"/>
          </w:rPr>
          <w:t xml:space="preserve">(BSC) </w:t>
        </w:r>
        <w:r w:rsidRPr="00A347F1">
          <w:rPr>
            <w:rStyle w:val="Hyperlink"/>
            <w:sz w:val="24"/>
            <w:szCs w:val="24"/>
            <w14:ligatures w14:val="none"/>
          </w:rPr>
          <w:t>(Class I or II)</w:t>
        </w:r>
      </w:hyperlink>
      <w:r w:rsidRPr="00A347F1">
        <w:rPr>
          <w:sz w:val="24"/>
          <w:szCs w:val="24"/>
          <w14:ligatures w14:val="none"/>
        </w:rPr>
        <w:t xml:space="preserve"> is the primary barrier to protect worker from aerosols. Other safety devices include safety centrifuges with automatic locking mechanisms or solid lids, safety centrifuge cups, safety blenders,</w:t>
      </w:r>
      <w:r w:rsidR="003028B8">
        <w:rPr>
          <w:sz w:val="24"/>
          <w:szCs w:val="24"/>
          <w14:ligatures w14:val="none"/>
        </w:rPr>
        <w:t xml:space="preserve"> and</w:t>
      </w:r>
      <w:r w:rsidRPr="00A347F1">
        <w:rPr>
          <w:sz w:val="24"/>
          <w:szCs w:val="24"/>
          <w14:ligatures w14:val="none"/>
        </w:rPr>
        <w:t xml:space="preserve"> safety </w:t>
      </w:r>
      <w:r w:rsidR="00DC142D" w:rsidRPr="00A347F1">
        <w:rPr>
          <w:sz w:val="24"/>
          <w:szCs w:val="24"/>
          <w14:ligatures w14:val="none"/>
        </w:rPr>
        <w:t>sonicator</w:t>
      </w:r>
      <w:r w:rsidR="00F83A07">
        <w:rPr>
          <w:sz w:val="24"/>
          <w:szCs w:val="24"/>
          <w14:ligatures w14:val="none"/>
        </w:rPr>
        <w:t xml:space="preserve">s </w:t>
      </w:r>
      <w:r w:rsidR="00DC142D">
        <w:rPr>
          <w:sz w:val="24"/>
          <w:szCs w:val="24"/>
          <w14:ligatures w14:val="none"/>
        </w:rPr>
        <w:t>with enclosure</w:t>
      </w:r>
      <w:r w:rsidRPr="00A347F1">
        <w:rPr>
          <w:sz w:val="24"/>
          <w:szCs w:val="24"/>
          <w14:ligatures w14:val="none"/>
        </w:rPr>
        <w:t xml:space="preserve">. </w:t>
      </w:r>
    </w:p>
    <w:p w14:paraId="6B968821" w14:textId="12E25CF6" w:rsidR="00B70040" w:rsidRPr="00A347F1" w:rsidRDefault="00B70040" w:rsidP="00A347F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A347F1">
        <w:rPr>
          <w:sz w:val="24"/>
          <w:szCs w:val="24"/>
          <w14:ligatures w14:val="none"/>
        </w:rPr>
        <w:t xml:space="preserve">If aerosol production cannot be prevented or contained, see the </w:t>
      </w:r>
      <w:hyperlink r:id="rId8" w:history="1">
        <w:r w:rsidR="00F83A07" w:rsidRPr="00F83A07">
          <w:rPr>
            <w:rStyle w:val="Hyperlink"/>
            <w:sz w:val="24"/>
            <w:szCs w:val="24"/>
            <w14:ligatures w14:val="none"/>
          </w:rPr>
          <w:t>Respiratory Protection website</w:t>
        </w:r>
      </w:hyperlink>
      <w:r w:rsidR="00F83A07">
        <w:rPr>
          <w:sz w:val="24"/>
          <w:szCs w:val="24"/>
          <w14:ligatures w14:val="none"/>
        </w:rPr>
        <w:t xml:space="preserve"> </w:t>
      </w:r>
      <w:r w:rsidRPr="00A347F1">
        <w:rPr>
          <w:sz w:val="24"/>
          <w:szCs w:val="24"/>
          <w14:ligatures w14:val="none"/>
        </w:rPr>
        <w:t>to determine if use of respiratory protection is appropriate.</w:t>
      </w:r>
    </w:p>
    <w:p w14:paraId="08F14DFB" w14:textId="7F55423B" w:rsidR="00B70040" w:rsidRPr="00A347F1" w:rsidRDefault="00085AF2" w:rsidP="00A347F1">
      <w:pPr>
        <w:pStyle w:val="ListParagraph"/>
        <w:numPr>
          <w:ilvl w:val="0"/>
          <w:numId w:val="3"/>
        </w:numPr>
        <w:spacing w:after="280"/>
        <w:rPr>
          <w:sz w:val="24"/>
          <w:szCs w:val="24"/>
          <w14:ligatures w14:val="none"/>
        </w:rPr>
      </w:pPr>
      <w:r w:rsidRPr="00A347F1">
        <w:rPr>
          <w:sz w:val="24"/>
          <w:szCs w:val="24"/>
          <w14:ligatures w14:val="none"/>
        </w:rPr>
        <w:lastRenderedPageBreak/>
        <w:t xml:space="preserve">A </w:t>
      </w:r>
      <w:hyperlink r:id="rId9" w:history="1">
        <w:r w:rsidRPr="00A347F1">
          <w:rPr>
            <w:rStyle w:val="Hyperlink"/>
            <w:sz w:val="24"/>
            <w:szCs w:val="24"/>
            <w14:ligatures w14:val="none"/>
          </w:rPr>
          <w:t>v</w:t>
        </w:r>
        <w:r w:rsidR="00B70040" w:rsidRPr="00A347F1">
          <w:rPr>
            <w:rStyle w:val="Hyperlink"/>
            <w:sz w:val="24"/>
            <w:szCs w:val="24"/>
            <w14:ligatures w14:val="none"/>
          </w:rPr>
          <w:t>acuum line</w:t>
        </w:r>
      </w:hyperlink>
      <w:r w:rsidR="00B70040" w:rsidRPr="00A347F1">
        <w:rPr>
          <w:sz w:val="24"/>
          <w:szCs w:val="24"/>
          <w14:ligatures w14:val="none"/>
        </w:rPr>
        <w:t xml:space="preserve"> trap and in-line </w:t>
      </w:r>
      <w:r w:rsidR="00EB2324">
        <w:rPr>
          <w:sz w:val="24"/>
          <w:szCs w:val="24"/>
          <w14:ligatures w14:val="none"/>
        </w:rPr>
        <w:t xml:space="preserve">HEPA </w:t>
      </w:r>
      <w:r w:rsidR="00B70040" w:rsidRPr="00A347F1">
        <w:rPr>
          <w:sz w:val="24"/>
          <w:szCs w:val="24"/>
          <w14:ligatures w14:val="none"/>
        </w:rPr>
        <w:t xml:space="preserve">filter </w:t>
      </w:r>
      <w:r w:rsidR="00EB2324">
        <w:rPr>
          <w:sz w:val="24"/>
          <w:szCs w:val="24"/>
          <w14:ligatures w14:val="none"/>
        </w:rPr>
        <w:t>must be</w:t>
      </w:r>
      <w:r w:rsidR="00EB2324" w:rsidRPr="00A347F1">
        <w:rPr>
          <w:sz w:val="24"/>
          <w:szCs w:val="24"/>
          <w14:ligatures w14:val="none"/>
        </w:rPr>
        <w:t xml:space="preserve"> </w:t>
      </w:r>
      <w:r w:rsidR="00B70040" w:rsidRPr="00A347F1">
        <w:rPr>
          <w:sz w:val="24"/>
          <w:szCs w:val="24"/>
          <w14:ligatures w14:val="none"/>
        </w:rPr>
        <w:t>used to protect the vacuum system from aerosols</w:t>
      </w:r>
      <w:r w:rsidR="00EB2324">
        <w:rPr>
          <w:sz w:val="24"/>
          <w:szCs w:val="24"/>
          <w14:ligatures w14:val="none"/>
        </w:rPr>
        <w:t xml:space="preserve"> when a vacuum system is used to aspirate biohazardous material.</w:t>
      </w:r>
    </w:p>
    <w:p w14:paraId="192B277D" w14:textId="77777777" w:rsidR="00EE27F3" w:rsidRDefault="00EE27F3" w:rsidP="00A347F1">
      <w:pPr>
        <w:rPr>
          <w:b/>
          <w:bCs/>
          <w:sz w:val="24"/>
          <w:szCs w:val="24"/>
          <w14:ligatures w14:val="none"/>
        </w:rPr>
      </w:pPr>
    </w:p>
    <w:p w14:paraId="592FBCF4" w14:textId="24A31EE3" w:rsidR="00A347F1" w:rsidRDefault="001A79B8" w:rsidP="00A347F1">
      <w:pPr>
        <w:rPr>
          <w:sz w:val="24"/>
          <w:szCs w:val="24"/>
          <w14:ligatures w14:val="none"/>
        </w:rPr>
      </w:pPr>
      <w:r w:rsidRPr="001A79B8">
        <w:rPr>
          <w:b/>
          <w:bCs/>
          <w:sz w:val="24"/>
          <w:szCs w:val="24"/>
          <w14:ligatures w14:val="none"/>
        </w:rPr>
        <w:t xml:space="preserve">Safe </w:t>
      </w:r>
      <w:r w:rsidR="00A347F1">
        <w:rPr>
          <w:b/>
          <w:bCs/>
          <w:sz w:val="24"/>
          <w:szCs w:val="24"/>
          <w14:ligatures w14:val="none"/>
        </w:rPr>
        <w:t>W</w:t>
      </w:r>
      <w:r w:rsidRPr="001A79B8">
        <w:rPr>
          <w:b/>
          <w:bCs/>
          <w:sz w:val="24"/>
          <w:szCs w:val="24"/>
          <w14:ligatures w14:val="none"/>
        </w:rPr>
        <w:t xml:space="preserve">ork </w:t>
      </w:r>
      <w:r w:rsidR="00A347F1">
        <w:rPr>
          <w:b/>
          <w:bCs/>
          <w:sz w:val="24"/>
          <w:szCs w:val="24"/>
          <w14:ligatures w14:val="none"/>
        </w:rPr>
        <w:t>P</w:t>
      </w:r>
      <w:r w:rsidRPr="001A79B8">
        <w:rPr>
          <w:b/>
          <w:bCs/>
          <w:sz w:val="24"/>
          <w:szCs w:val="24"/>
          <w14:ligatures w14:val="none"/>
        </w:rPr>
        <w:t xml:space="preserve">ractices for </w:t>
      </w:r>
      <w:r w:rsidR="00A347F1">
        <w:rPr>
          <w:b/>
          <w:bCs/>
          <w:sz w:val="24"/>
          <w:szCs w:val="24"/>
          <w14:ligatures w14:val="none"/>
        </w:rPr>
        <w:t>C</w:t>
      </w:r>
      <w:r w:rsidRPr="001A79B8">
        <w:rPr>
          <w:b/>
          <w:bCs/>
          <w:sz w:val="24"/>
          <w:szCs w:val="24"/>
          <w14:ligatures w14:val="none"/>
        </w:rPr>
        <w:t xml:space="preserve">entrifugation of </w:t>
      </w:r>
      <w:r w:rsidR="00A347F1">
        <w:rPr>
          <w:b/>
          <w:bCs/>
          <w:sz w:val="24"/>
          <w:szCs w:val="24"/>
          <w14:ligatures w14:val="none"/>
        </w:rPr>
        <w:t>B</w:t>
      </w:r>
      <w:r w:rsidRPr="001A79B8">
        <w:rPr>
          <w:b/>
          <w:bCs/>
          <w:sz w:val="24"/>
          <w:szCs w:val="24"/>
          <w14:ligatures w14:val="none"/>
        </w:rPr>
        <w:t>iohazards</w:t>
      </w:r>
      <w:r w:rsidR="001633B7">
        <w:rPr>
          <w:b/>
          <w:bCs/>
          <w:sz w:val="24"/>
          <w:szCs w:val="24"/>
          <w14:ligatures w14:val="none"/>
        </w:rPr>
        <w:t xml:space="preserve"> (Risk Group 2 or greater)</w:t>
      </w:r>
      <w:r w:rsidR="00A347F1">
        <w:rPr>
          <w:b/>
          <w:bCs/>
          <w:sz w:val="24"/>
          <w:szCs w:val="24"/>
          <w14:ligatures w14:val="none"/>
        </w:rPr>
        <w:t>:</w:t>
      </w:r>
    </w:p>
    <w:p w14:paraId="25919C49" w14:textId="2C63958C" w:rsidR="00A347F1" w:rsidRDefault="00A347F1" w:rsidP="00A347F1">
      <w:pPr>
        <w:pStyle w:val="ListParagraph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Routinely </w:t>
      </w:r>
      <w:r w:rsidRPr="001A79B8">
        <w:rPr>
          <w:sz w:val="24"/>
          <w:szCs w:val="24"/>
          <w14:ligatures w14:val="none"/>
        </w:rPr>
        <w:t>inspect centrifuge</w:t>
      </w:r>
      <w:r w:rsidR="003028B8">
        <w:rPr>
          <w:sz w:val="24"/>
          <w:szCs w:val="24"/>
          <w14:ligatures w14:val="none"/>
        </w:rPr>
        <w:t>s</w:t>
      </w:r>
      <w:r w:rsidRPr="001A79B8">
        <w:rPr>
          <w:sz w:val="24"/>
          <w:szCs w:val="24"/>
          <w14:ligatures w14:val="none"/>
        </w:rPr>
        <w:t xml:space="preserve"> to ensure that leakage is not occurring</w:t>
      </w:r>
      <w:r>
        <w:rPr>
          <w:sz w:val="24"/>
          <w:szCs w:val="24"/>
          <w14:ligatures w14:val="none"/>
        </w:rPr>
        <w:t>.</w:t>
      </w:r>
    </w:p>
    <w:p w14:paraId="1AA7FC1F" w14:textId="151B2C92" w:rsidR="00C20720" w:rsidRDefault="00C20720" w:rsidP="00A347F1">
      <w:pPr>
        <w:pStyle w:val="ListParagraph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Do </w:t>
      </w:r>
      <w:r w:rsidRPr="001A79B8">
        <w:rPr>
          <w:sz w:val="24"/>
          <w:szCs w:val="24"/>
          <w14:ligatures w14:val="none"/>
        </w:rPr>
        <w:t>not overfill centrifuge tubes. Wipe the outside of the tubes with disinfectant after they are filled and sealed.</w:t>
      </w:r>
      <w:r w:rsidR="00612CC9">
        <w:rPr>
          <w:sz w:val="24"/>
          <w:szCs w:val="24"/>
          <w14:ligatures w14:val="none"/>
        </w:rPr>
        <w:t xml:space="preserve"> </w:t>
      </w:r>
      <w:r w:rsidR="00612CC9" w:rsidRPr="00612CC9">
        <w:rPr>
          <w:sz w:val="24"/>
          <w:szCs w:val="24"/>
          <w14:ligatures w14:val="none"/>
        </w:rPr>
        <w:t xml:space="preserve">Load centrifuge tubes in </w:t>
      </w:r>
      <w:r w:rsidR="0076651B">
        <w:rPr>
          <w:sz w:val="24"/>
          <w:szCs w:val="24"/>
          <w14:ligatures w14:val="none"/>
        </w:rPr>
        <w:t>a</w:t>
      </w:r>
      <w:r w:rsidR="00612CC9" w:rsidRPr="00612CC9">
        <w:rPr>
          <w:sz w:val="24"/>
          <w:szCs w:val="24"/>
          <w14:ligatures w14:val="none"/>
        </w:rPr>
        <w:t xml:space="preserve"> biosafety cabinet</w:t>
      </w:r>
      <w:r w:rsidR="0076651B">
        <w:rPr>
          <w:sz w:val="24"/>
          <w:szCs w:val="24"/>
          <w14:ligatures w14:val="none"/>
        </w:rPr>
        <w:t xml:space="preserve"> (BSC) if it is available</w:t>
      </w:r>
      <w:r w:rsidR="00612CC9" w:rsidRPr="00612CC9">
        <w:rPr>
          <w:sz w:val="24"/>
          <w:szCs w:val="24"/>
          <w14:ligatures w14:val="none"/>
        </w:rPr>
        <w:t>.</w:t>
      </w:r>
    </w:p>
    <w:p w14:paraId="211A95C5" w14:textId="20E4AF8D" w:rsidR="00C20720" w:rsidRDefault="00C20720" w:rsidP="00A347F1">
      <w:pPr>
        <w:pStyle w:val="ListParagraph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Centrifugation </w:t>
      </w:r>
      <w:r w:rsidRPr="001A79B8">
        <w:rPr>
          <w:sz w:val="24"/>
          <w:szCs w:val="24"/>
          <w14:ligatures w14:val="none"/>
        </w:rPr>
        <w:t xml:space="preserve">should be done in a centrifuge that is contained within a </w:t>
      </w:r>
      <w:r w:rsidR="0076651B">
        <w:rPr>
          <w:sz w:val="24"/>
          <w:szCs w:val="24"/>
          <w14:ligatures w14:val="none"/>
        </w:rPr>
        <w:t>BSC</w:t>
      </w:r>
      <w:r w:rsidRPr="001A79B8">
        <w:rPr>
          <w:sz w:val="24"/>
          <w:szCs w:val="24"/>
          <w14:ligatures w14:val="none"/>
        </w:rPr>
        <w:t xml:space="preserve"> or other physical containment device.</w:t>
      </w:r>
    </w:p>
    <w:p w14:paraId="0D54A73A" w14:textId="548C7192" w:rsidR="00C20720" w:rsidRDefault="00C20720" w:rsidP="00A347F1">
      <w:pPr>
        <w:pStyle w:val="ListParagraph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If a </w:t>
      </w:r>
      <w:r w:rsidRPr="001A79B8">
        <w:rPr>
          <w:sz w:val="24"/>
          <w:szCs w:val="24"/>
          <w14:ligatures w14:val="none"/>
        </w:rPr>
        <w:t>whole centrifuge containment device is not available, internal aerosol containment devices</w:t>
      </w:r>
      <w:r w:rsidRPr="00C20720">
        <w:rPr>
          <w:sz w:val="24"/>
          <w:szCs w:val="24"/>
          <w14:ligatures w14:val="none"/>
        </w:rPr>
        <w:t xml:space="preserve"> </w:t>
      </w:r>
      <w:r w:rsidRPr="001A79B8">
        <w:rPr>
          <w:sz w:val="24"/>
          <w:szCs w:val="24"/>
          <w14:ligatures w14:val="none"/>
        </w:rPr>
        <w:t>should be used</w:t>
      </w:r>
      <w:r>
        <w:rPr>
          <w:sz w:val="24"/>
          <w:szCs w:val="24"/>
          <w14:ligatures w14:val="none"/>
        </w:rPr>
        <w:t xml:space="preserve"> </w:t>
      </w:r>
      <w:r w:rsidRPr="001A79B8">
        <w:rPr>
          <w:sz w:val="24"/>
          <w:szCs w:val="24"/>
          <w14:ligatures w14:val="none"/>
        </w:rPr>
        <w:t>(e.g., sealed canisters, safety cups or buckets with covers, or sealed rotors</w:t>
      </w:r>
      <w:r>
        <w:rPr>
          <w:sz w:val="24"/>
          <w:szCs w:val="24"/>
          <w14:ligatures w14:val="none"/>
        </w:rPr>
        <w:t xml:space="preserve"> with O-ring</w:t>
      </w:r>
      <w:r w:rsidRPr="001A79B8">
        <w:rPr>
          <w:sz w:val="24"/>
          <w:szCs w:val="24"/>
          <w14:ligatures w14:val="none"/>
        </w:rPr>
        <w:t>, etc</w:t>
      </w:r>
      <w:r>
        <w:rPr>
          <w:sz w:val="24"/>
          <w:szCs w:val="24"/>
          <w14:ligatures w14:val="none"/>
        </w:rPr>
        <w:t>.</w:t>
      </w:r>
      <w:r w:rsidRPr="001A79B8">
        <w:rPr>
          <w:sz w:val="24"/>
          <w:szCs w:val="24"/>
          <w14:ligatures w14:val="none"/>
        </w:rPr>
        <w:t>).</w:t>
      </w:r>
    </w:p>
    <w:p w14:paraId="211E8504" w14:textId="0B93EF50" w:rsidR="00C20720" w:rsidRPr="00A347F1" w:rsidRDefault="00C20720" w:rsidP="00A347F1">
      <w:pPr>
        <w:pStyle w:val="ListParagraph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Aerosol </w:t>
      </w:r>
      <w:r w:rsidRPr="001A79B8">
        <w:rPr>
          <w:sz w:val="24"/>
          <w:szCs w:val="24"/>
          <w14:ligatures w14:val="none"/>
        </w:rPr>
        <w:t xml:space="preserve">containment devices </w:t>
      </w:r>
      <w:r>
        <w:rPr>
          <w:sz w:val="24"/>
          <w:szCs w:val="24"/>
          <w14:ligatures w14:val="none"/>
        </w:rPr>
        <w:t>should</w:t>
      </w:r>
      <w:r w:rsidRPr="001A79B8">
        <w:rPr>
          <w:sz w:val="24"/>
          <w:szCs w:val="24"/>
          <w14:ligatures w14:val="none"/>
        </w:rPr>
        <w:t xml:space="preserve"> be removed from the centrifuge and opened in a </w:t>
      </w:r>
      <w:r w:rsidR="0076651B">
        <w:rPr>
          <w:sz w:val="24"/>
          <w:szCs w:val="24"/>
          <w14:ligatures w14:val="none"/>
        </w:rPr>
        <w:t>BSC</w:t>
      </w:r>
      <w:r w:rsidRPr="001A79B8">
        <w:rPr>
          <w:sz w:val="24"/>
          <w:szCs w:val="24"/>
          <w14:ligatures w14:val="none"/>
        </w:rPr>
        <w:t xml:space="preserve">. If a </w:t>
      </w:r>
      <w:r w:rsidR="0076651B">
        <w:rPr>
          <w:sz w:val="24"/>
          <w:szCs w:val="24"/>
          <w14:ligatures w14:val="none"/>
        </w:rPr>
        <w:t>BSC</w:t>
      </w:r>
      <w:r w:rsidRPr="001A79B8">
        <w:rPr>
          <w:sz w:val="24"/>
          <w:szCs w:val="24"/>
          <w14:ligatures w14:val="none"/>
        </w:rPr>
        <w:t xml:space="preserve"> is</w:t>
      </w:r>
      <w:r>
        <w:rPr>
          <w:sz w:val="24"/>
          <w:szCs w:val="24"/>
          <w14:ligatures w14:val="none"/>
        </w:rPr>
        <w:t xml:space="preserve"> not</w:t>
      </w:r>
      <w:r w:rsidRPr="001A79B8">
        <w:rPr>
          <w:sz w:val="24"/>
          <w:szCs w:val="24"/>
          <w14:ligatures w14:val="none"/>
        </w:rPr>
        <w:t xml:space="preserve"> available,</w:t>
      </w:r>
      <w:r w:rsidR="003028B8">
        <w:rPr>
          <w:sz w:val="24"/>
          <w:szCs w:val="24"/>
          <w14:ligatures w14:val="none"/>
        </w:rPr>
        <w:t xml:space="preserve"> </w:t>
      </w:r>
      <w:r w:rsidRPr="001A79B8">
        <w:rPr>
          <w:sz w:val="24"/>
          <w:szCs w:val="24"/>
          <w14:ligatures w14:val="none"/>
        </w:rPr>
        <w:t>a minimum of 10 minutes settling time should be allowed before opening.</w:t>
      </w:r>
    </w:p>
    <w:p w14:paraId="4362BE0A" w14:textId="77777777" w:rsidR="00C20720" w:rsidRDefault="00C20720" w:rsidP="001A79B8">
      <w:pPr>
        <w:rPr>
          <w:b/>
          <w:bCs/>
          <w:sz w:val="24"/>
          <w:szCs w:val="24"/>
          <w14:ligatures w14:val="none"/>
        </w:rPr>
      </w:pPr>
    </w:p>
    <w:p w14:paraId="468711EE" w14:textId="4BDC1226" w:rsidR="001A79B8" w:rsidRDefault="001A79B8" w:rsidP="001A79B8">
      <w:pPr>
        <w:rPr>
          <w:sz w:val="24"/>
          <w:szCs w:val="24"/>
          <w14:ligatures w14:val="none"/>
        </w:rPr>
      </w:pPr>
      <w:r w:rsidRPr="001A79B8">
        <w:rPr>
          <w:b/>
          <w:bCs/>
          <w:sz w:val="24"/>
          <w:szCs w:val="24"/>
          <w14:ligatures w14:val="none"/>
        </w:rPr>
        <w:t xml:space="preserve">Safe </w:t>
      </w:r>
      <w:r w:rsidR="00C20720">
        <w:rPr>
          <w:b/>
          <w:bCs/>
          <w:sz w:val="24"/>
          <w:szCs w:val="24"/>
          <w14:ligatures w14:val="none"/>
        </w:rPr>
        <w:t>W</w:t>
      </w:r>
      <w:r w:rsidRPr="001A79B8">
        <w:rPr>
          <w:b/>
          <w:bCs/>
          <w:sz w:val="24"/>
          <w:szCs w:val="24"/>
          <w14:ligatures w14:val="none"/>
        </w:rPr>
        <w:t xml:space="preserve">ork </w:t>
      </w:r>
      <w:r w:rsidR="00C20720">
        <w:rPr>
          <w:b/>
          <w:bCs/>
          <w:sz w:val="24"/>
          <w:szCs w:val="24"/>
          <w14:ligatures w14:val="none"/>
        </w:rPr>
        <w:t>P</w:t>
      </w:r>
      <w:r w:rsidRPr="001A79B8">
        <w:rPr>
          <w:b/>
          <w:bCs/>
          <w:sz w:val="24"/>
          <w:szCs w:val="24"/>
          <w14:ligatures w14:val="none"/>
        </w:rPr>
        <w:t xml:space="preserve">ractices for </w:t>
      </w:r>
      <w:r w:rsidR="00C20720">
        <w:rPr>
          <w:b/>
          <w:bCs/>
          <w:sz w:val="24"/>
          <w:szCs w:val="24"/>
          <w14:ligatures w14:val="none"/>
        </w:rPr>
        <w:t>B</w:t>
      </w:r>
      <w:r w:rsidRPr="001A79B8">
        <w:rPr>
          <w:b/>
          <w:bCs/>
          <w:sz w:val="24"/>
          <w:szCs w:val="24"/>
          <w14:ligatures w14:val="none"/>
        </w:rPr>
        <w:t xml:space="preserve">lending, </w:t>
      </w:r>
      <w:r w:rsidR="00C20720">
        <w:rPr>
          <w:b/>
          <w:bCs/>
          <w:sz w:val="24"/>
          <w:szCs w:val="24"/>
          <w14:ligatures w14:val="none"/>
        </w:rPr>
        <w:t>S</w:t>
      </w:r>
      <w:r w:rsidRPr="001A79B8">
        <w:rPr>
          <w:b/>
          <w:bCs/>
          <w:sz w:val="24"/>
          <w:szCs w:val="24"/>
          <w14:ligatures w14:val="none"/>
        </w:rPr>
        <w:t xml:space="preserve">onicating, </w:t>
      </w:r>
      <w:r w:rsidR="00C20720">
        <w:rPr>
          <w:b/>
          <w:bCs/>
          <w:sz w:val="24"/>
          <w:szCs w:val="24"/>
          <w14:ligatures w14:val="none"/>
        </w:rPr>
        <w:t>G</w:t>
      </w:r>
      <w:r w:rsidRPr="001A79B8">
        <w:rPr>
          <w:b/>
          <w:bCs/>
          <w:sz w:val="24"/>
          <w:szCs w:val="24"/>
          <w14:ligatures w14:val="none"/>
        </w:rPr>
        <w:t xml:space="preserve">rinding, and </w:t>
      </w:r>
      <w:r w:rsidR="00C20720">
        <w:rPr>
          <w:b/>
          <w:bCs/>
          <w:sz w:val="24"/>
          <w:szCs w:val="24"/>
          <w14:ligatures w14:val="none"/>
        </w:rPr>
        <w:t>L</w:t>
      </w:r>
      <w:r w:rsidRPr="001A79B8">
        <w:rPr>
          <w:b/>
          <w:bCs/>
          <w:sz w:val="24"/>
          <w:szCs w:val="24"/>
          <w14:ligatures w14:val="none"/>
        </w:rPr>
        <w:t xml:space="preserve">yophilizing of </w:t>
      </w:r>
      <w:r w:rsidR="00C20720">
        <w:rPr>
          <w:b/>
          <w:bCs/>
          <w:sz w:val="24"/>
          <w:szCs w:val="24"/>
          <w14:ligatures w14:val="none"/>
        </w:rPr>
        <w:t>B</w:t>
      </w:r>
      <w:r w:rsidRPr="001A79B8">
        <w:rPr>
          <w:b/>
          <w:bCs/>
          <w:sz w:val="24"/>
          <w:szCs w:val="24"/>
          <w14:ligatures w14:val="none"/>
        </w:rPr>
        <w:t>iohazards</w:t>
      </w:r>
      <w:r w:rsidR="00C20720">
        <w:rPr>
          <w:b/>
          <w:bCs/>
          <w:sz w:val="24"/>
          <w:szCs w:val="24"/>
          <w14:ligatures w14:val="none"/>
        </w:rPr>
        <w:t>:</w:t>
      </w:r>
    </w:p>
    <w:p w14:paraId="7739F983" w14:textId="01A66E80" w:rsidR="001A79B8" w:rsidRPr="00C20720" w:rsidRDefault="00C20720" w:rsidP="00C20720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C20720">
        <w:rPr>
          <w:sz w:val="24"/>
          <w:szCs w:val="24"/>
          <w14:ligatures w14:val="none"/>
        </w:rPr>
        <w:t xml:space="preserve">Operate blender, sonicator, and grinder in a biosafety cabinet, or place a towel moistened with disinfectant over the top of blender, grinder, or </w:t>
      </w:r>
      <w:r w:rsidR="00F81A82" w:rsidRPr="00C20720">
        <w:rPr>
          <w:sz w:val="24"/>
          <w:szCs w:val="24"/>
          <w14:ligatures w14:val="none"/>
        </w:rPr>
        <w:t>p</w:t>
      </w:r>
      <w:r w:rsidR="00FA0883" w:rsidRPr="00C20720">
        <w:rPr>
          <w:sz w:val="24"/>
          <w:szCs w:val="24"/>
          <w14:ligatures w14:val="none"/>
        </w:rPr>
        <w:t xml:space="preserve">lace sonicator in the sonicator enclosure if </w:t>
      </w:r>
      <w:r w:rsidR="00F81A82" w:rsidRPr="00C20720">
        <w:rPr>
          <w:sz w:val="24"/>
          <w:szCs w:val="24"/>
          <w14:ligatures w14:val="none"/>
        </w:rPr>
        <w:t>available and wait for at least 10 minutes before opening sonicator enclosure</w:t>
      </w:r>
      <w:r w:rsidR="00FA0883" w:rsidRPr="00C20720">
        <w:rPr>
          <w:sz w:val="24"/>
          <w:szCs w:val="24"/>
          <w14:ligatures w14:val="none"/>
        </w:rPr>
        <w:t>.</w:t>
      </w:r>
    </w:p>
    <w:p w14:paraId="0626008B" w14:textId="4DA6B298" w:rsidR="001A79B8" w:rsidRPr="00C20720" w:rsidRDefault="001A79B8" w:rsidP="00C20720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C20720">
        <w:rPr>
          <w:sz w:val="24"/>
          <w:szCs w:val="24"/>
          <w14:ligatures w14:val="none"/>
        </w:rPr>
        <w:t>Use safety blenders designed to prevent leakage.</w:t>
      </w:r>
    </w:p>
    <w:p w14:paraId="7AEF81F9" w14:textId="4F963CC0" w:rsidR="001A79B8" w:rsidRPr="00C20720" w:rsidRDefault="001A79B8" w:rsidP="00C20720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C20720">
        <w:rPr>
          <w:sz w:val="24"/>
          <w:szCs w:val="24"/>
          <w14:ligatures w14:val="none"/>
        </w:rPr>
        <w:t>If leak-proof blender is not available, regularly inspect the bottom of the blender for leakage.</w:t>
      </w:r>
    </w:p>
    <w:p w14:paraId="515A3779" w14:textId="429BC4C4" w:rsidR="001A79B8" w:rsidRPr="00C20720" w:rsidRDefault="001A79B8" w:rsidP="00C20720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C20720">
        <w:rPr>
          <w:sz w:val="24"/>
          <w:szCs w:val="24"/>
          <w14:ligatures w14:val="none"/>
        </w:rPr>
        <w:t>Avoid glass blenders.</w:t>
      </w:r>
    </w:p>
    <w:p w14:paraId="0D0F0D47" w14:textId="7915987D" w:rsidR="001A79B8" w:rsidRPr="00C20720" w:rsidRDefault="001A79B8" w:rsidP="00C20720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C20720">
        <w:rPr>
          <w:sz w:val="24"/>
          <w:szCs w:val="24"/>
          <w14:ligatures w14:val="none"/>
        </w:rPr>
        <w:t xml:space="preserve">Allow aerosols to settle for at least </w:t>
      </w:r>
      <w:r w:rsidR="006A3E7D">
        <w:rPr>
          <w:sz w:val="24"/>
          <w:szCs w:val="24"/>
          <w14:ligatures w14:val="none"/>
        </w:rPr>
        <w:t>10</w:t>
      </w:r>
      <w:r w:rsidRPr="00C20720">
        <w:rPr>
          <w:sz w:val="24"/>
          <w:szCs w:val="24"/>
          <w14:ligatures w14:val="none"/>
        </w:rPr>
        <w:t xml:space="preserve"> minutes before opening blender.</w:t>
      </w:r>
    </w:p>
    <w:p w14:paraId="157D1AFD" w14:textId="34CA6B2A" w:rsidR="001A79B8" w:rsidRPr="00C20720" w:rsidRDefault="001A79B8" w:rsidP="00C20720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C20720">
        <w:rPr>
          <w:sz w:val="24"/>
          <w:szCs w:val="24"/>
          <w14:ligatures w14:val="none"/>
        </w:rPr>
        <w:t>Filter lyophilizer vacuum pump exhaust through HEPA filters or vent into a biosafety cabinet.</w:t>
      </w:r>
    </w:p>
    <w:p w14:paraId="7B81063E" w14:textId="0754732B" w:rsidR="001A79B8" w:rsidRDefault="001A79B8" w:rsidP="00C20720">
      <w:pPr>
        <w:pStyle w:val="ListParagraph"/>
        <w:widowControl w:val="0"/>
        <w:numPr>
          <w:ilvl w:val="0"/>
          <w:numId w:val="7"/>
        </w:numPr>
        <w:rPr>
          <w:sz w:val="24"/>
          <w:szCs w:val="24"/>
          <w14:ligatures w14:val="none"/>
        </w:rPr>
      </w:pPr>
      <w:r w:rsidRPr="00C20720">
        <w:rPr>
          <w:sz w:val="24"/>
          <w:szCs w:val="24"/>
          <w14:ligatures w14:val="none"/>
        </w:rPr>
        <w:t>Autoclave or disinfect all equipment promptly after use.</w:t>
      </w:r>
    </w:p>
    <w:p w14:paraId="4DD2E44E" w14:textId="77777777" w:rsidR="00C20720" w:rsidRPr="00C20720" w:rsidRDefault="00C20720" w:rsidP="00C20720">
      <w:pPr>
        <w:pStyle w:val="ListParagraph"/>
        <w:widowControl w:val="0"/>
        <w:rPr>
          <w:sz w:val="24"/>
          <w:szCs w:val="24"/>
          <w14:ligatures w14:val="none"/>
        </w:rPr>
      </w:pPr>
    </w:p>
    <w:p w14:paraId="1FD96A6B" w14:textId="3C40F3C5" w:rsidR="001A79B8" w:rsidRPr="001A79B8" w:rsidRDefault="001A79B8" w:rsidP="001A79B8">
      <w:pPr>
        <w:rPr>
          <w:b/>
          <w:bCs/>
          <w:sz w:val="24"/>
          <w:szCs w:val="24"/>
          <w14:ligatures w14:val="none"/>
        </w:rPr>
      </w:pPr>
      <w:r w:rsidRPr="001A79B8">
        <w:rPr>
          <w:b/>
          <w:bCs/>
          <w:sz w:val="24"/>
          <w:szCs w:val="24"/>
          <w14:ligatures w14:val="none"/>
        </w:rPr>
        <w:t xml:space="preserve">Safe </w:t>
      </w:r>
      <w:r w:rsidR="00C20720">
        <w:rPr>
          <w:b/>
          <w:bCs/>
          <w:sz w:val="24"/>
          <w:szCs w:val="24"/>
          <w14:ligatures w14:val="none"/>
        </w:rPr>
        <w:t>W</w:t>
      </w:r>
      <w:r w:rsidRPr="001A79B8">
        <w:rPr>
          <w:b/>
          <w:bCs/>
          <w:sz w:val="24"/>
          <w:szCs w:val="24"/>
          <w14:ligatures w14:val="none"/>
        </w:rPr>
        <w:t xml:space="preserve">ork </w:t>
      </w:r>
      <w:r w:rsidR="00C20720">
        <w:rPr>
          <w:b/>
          <w:bCs/>
          <w:sz w:val="24"/>
          <w:szCs w:val="24"/>
          <w14:ligatures w14:val="none"/>
        </w:rPr>
        <w:t>P</w:t>
      </w:r>
      <w:r w:rsidRPr="001A79B8">
        <w:rPr>
          <w:b/>
          <w:bCs/>
          <w:sz w:val="24"/>
          <w:szCs w:val="24"/>
          <w14:ligatures w14:val="none"/>
        </w:rPr>
        <w:t xml:space="preserve">ractices for </w:t>
      </w:r>
      <w:r w:rsidR="006A3E7D">
        <w:rPr>
          <w:b/>
          <w:bCs/>
          <w:sz w:val="24"/>
          <w:szCs w:val="24"/>
          <w14:ligatures w14:val="none"/>
        </w:rPr>
        <w:t>P</w:t>
      </w:r>
      <w:r w:rsidRPr="001A79B8">
        <w:rPr>
          <w:b/>
          <w:bCs/>
          <w:sz w:val="24"/>
          <w:szCs w:val="24"/>
          <w14:ligatures w14:val="none"/>
        </w:rPr>
        <w:t xml:space="preserve">ipetting of </w:t>
      </w:r>
      <w:r w:rsidR="006A3E7D">
        <w:rPr>
          <w:b/>
          <w:bCs/>
          <w:sz w:val="24"/>
          <w:szCs w:val="24"/>
          <w14:ligatures w14:val="none"/>
        </w:rPr>
        <w:t>B</w:t>
      </w:r>
      <w:r w:rsidRPr="001A79B8">
        <w:rPr>
          <w:b/>
          <w:bCs/>
          <w:sz w:val="24"/>
          <w:szCs w:val="24"/>
          <w14:ligatures w14:val="none"/>
        </w:rPr>
        <w:t>iohazards</w:t>
      </w:r>
      <w:r w:rsidR="00C20720">
        <w:rPr>
          <w:b/>
          <w:bCs/>
          <w:sz w:val="24"/>
          <w:szCs w:val="24"/>
          <w14:ligatures w14:val="none"/>
        </w:rPr>
        <w:t>:</w:t>
      </w:r>
    </w:p>
    <w:p w14:paraId="72D441F1" w14:textId="6863EDA4" w:rsidR="001A79B8" w:rsidRPr="006A3E7D" w:rsidRDefault="001A79B8" w:rsidP="006A3E7D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6A3E7D">
        <w:rPr>
          <w:sz w:val="24"/>
          <w:szCs w:val="24"/>
          <w14:ligatures w14:val="none"/>
        </w:rPr>
        <w:t>Pipette all biohazardous materials in a biosafety cabinet if possible.</w:t>
      </w:r>
    </w:p>
    <w:p w14:paraId="53F2A7CC" w14:textId="3AC3A3A9" w:rsidR="001A79B8" w:rsidRPr="006A3E7D" w:rsidRDefault="001A79B8" w:rsidP="006A3E7D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6A3E7D">
        <w:rPr>
          <w:sz w:val="24"/>
          <w:szCs w:val="24"/>
          <w14:ligatures w14:val="none"/>
        </w:rPr>
        <w:t>Drain a pipette with tip against the inner wall of the receiving vessel. Never forcibly expel any hazardous material from a pipette.</w:t>
      </w:r>
    </w:p>
    <w:p w14:paraId="1F1C10A8" w14:textId="1791E2F4" w:rsidR="001A79B8" w:rsidRPr="006A3E7D" w:rsidRDefault="001A79B8" w:rsidP="006A3E7D">
      <w:pPr>
        <w:pStyle w:val="ListParagraph"/>
        <w:numPr>
          <w:ilvl w:val="0"/>
          <w:numId w:val="7"/>
        </w:numPr>
        <w:rPr>
          <w:sz w:val="24"/>
          <w:szCs w:val="24"/>
          <w14:ligatures w14:val="none"/>
        </w:rPr>
      </w:pPr>
      <w:r w:rsidRPr="006A3E7D">
        <w:rPr>
          <w:sz w:val="24"/>
          <w:szCs w:val="24"/>
          <w14:ligatures w14:val="none"/>
        </w:rPr>
        <w:t>Place reusable pipettes in a pan filled with enough liquid disinfectant to completely cover them.</w:t>
      </w:r>
    </w:p>
    <w:p w14:paraId="12B7C4D1" w14:textId="68E9D1D4" w:rsidR="001A79B8" w:rsidRDefault="001A79B8" w:rsidP="006A3E7D">
      <w:pPr>
        <w:pStyle w:val="ListParagraph"/>
        <w:widowControl w:val="0"/>
        <w:numPr>
          <w:ilvl w:val="0"/>
          <w:numId w:val="7"/>
        </w:numPr>
        <w:rPr>
          <w:sz w:val="24"/>
          <w:szCs w:val="24"/>
          <w14:ligatures w14:val="none"/>
        </w:rPr>
      </w:pPr>
      <w:r w:rsidRPr="006A3E7D">
        <w:rPr>
          <w:sz w:val="24"/>
          <w:szCs w:val="24"/>
          <w14:ligatures w14:val="none"/>
        </w:rPr>
        <w:t xml:space="preserve">Mouth pipetting is prohibited; mechanical pipetting devices </w:t>
      </w:r>
      <w:r w:rsidR="00911428">
        <w:rPr>
          <w:sz w:val="24"/>
          <w:szCs w:val="24"/>
          <w14:ligatures w14:val="none"/>
        </w:rPr>
        <w:t>must be</w:t>
      </w:r>
      <w:r w:rsidR="00911428" w:rsidRPr="006A3E7D">
        <w:rPr>
          <w:sz w:val="24"/>
          <w:szCs w:val="24"/>
          <w14:ligatures w14:val="none"/>
        </w:rPr>
        <w:t xml:space="preserve"> </w:t>
      </w:r>
      <w:r w:rsidRPr="006A3E7D">
        <w:rPr>
          <w:sz w:val="24"/>
          <w:szCs w:val="24"/>
          <w14:ligatures w14:val="none"/>
        </w:rPr>
        <w:t>used.</w:t>
      </w:r>
    </w:p>
    <w:p w14:paraId="6C395681" w14:textId="77777777" w:rsidR="006A3E7D" w:rsidRPr="006A3E7D" w:rsidRDefault="006A3E7D" w:rsidP="006A3E7D">
      <w:pPr>
        <w:pStyle w:val="ListParagraph"/>
        <w:widowControl w:val="0"/>
        <w:rPr>
          <w:sz w:val="24"/>
          <w:szCs w:val="24"/>
          <w14:ligatures w14:val="none"/>
        </w:rPr>
      </w:pPr>
    </w:p>
    <w:p w14:paraId="770970FD" w14:textId="77777777" w:rsidR="00EE27F3" w:rsidRDefault="00EE27F3" w:rsidP="001A79B8">
      <w:pPr>
        <w:rPr>
          <w:b/>
          <w:bCs/>
          <w:sz w:val="24"/>
          <w:szCs w:val="24"/>
          <w14:ligatures w14:val="none"/>
        </w:rPr>
      </w:pPr>
    </w:p>
    <w:p w14:paraId="2A1F2E36" w14:textId="2796B1A4" w:rsidR="00EE27F3" w:rsidRDefault="00EE27F3" w:rsidP="001A79B8">
      <w:pPr>
        <w:rPr>
          <w:b/>
          <w:bCs/>
          <w:sz w:val="24"/>
          <w:szCs w:val="24"/>
          <w14:ligatures w14:val="none"/>
        </w:rPr>
      </w:pPr>
    </w:p>
    <w:p w14:paraId="7375ED44" w14:textId="77777777" w:rsidR="00EE27F3" w:rsidRDefault="00EE27F3" w:rsidP="001A79B8">
      <w:pPr>
        <w:rPr>
          <w:b/>
          <w:bCs/>
          <w:sz w:val="24"/>
          <w:szCs w:val="24"/>
          <w14:ligatures w14:val="none"/>
        </w:rPr>
      </w:pPr>
    </w:p>
    <w:p w14:paraId="75D62AE1" w14:textId="093C903B" w:rsidR="00846BF5" w:rsidRDefault="001A79B8" w:rsidP="001A79B8">
      <w:pPr>
        <w:rPr>
          <w:sz w:val="24"/>
          <w:szCs w:val="24"/>
          <w14:ligatures w14:val="none"/>
        </w:rPr>
      </w:pPr>
      <w:r w:rsidRPr="001A79B8">
        <w:rPr>
          <w:b/>
          <w:bCs/>
          <w:sz w:val="24"/>
          <w:szCs w:val="24"/>
          <w14:ligatures w14:val="none"/>
        </w:rPr>
        <w:t xml:space="preserve">Other </w:t>
      </w:r>
      <w:r w:rsidR="006A3E7D">
        <w:rPr>
          <w:b/>
          <w:bCs/>
          <w:sz w:val="24"/>
          <w:szCs w:val="24"/>
          <w14:ligatures w14:val="none"/>
        </w:rPr>
        <w:t>S</w:t>
      </w:r>
      <w:r w:rsidRPr="001A79B8">
        <w:rPr>
          <w:b/>
          <w:bCs/>
          <w:sz w:val="24"/>
          <w:szCs w:val="24"/>
          <w14:ligatures w14:val="none"/>
        </w:rPr>
        <w:t xml:space="preserve">afety </w:t>
      </w:r>
      <w:r w:rsidR="006A3E7D">
        <w:rPr>
          <w:b/>
          <w:bCs/>
          <w:sz w:val="24"/>
          <w:szCs w:val="24"/>
          <w14:ligatures w14:val="none"/>
        </w:rPr>
        <w:t>P</w:t>
      </w:r>
      <w:r w:rsidRPr="001A79B8">
        <w:rPr>
          <w:b/>
          <w:bCs/>
          <w:sz w:val="24"/>
          <w:szCs w:val="24"/>
          <w14:ligatures w14:val="none"/>
        </w:rPr>
        <w:t>recautions</w:t>
      </w:r>
      <w:r w:rsidR="006A3E7D">
        <w:rPr>
          <w:b/>
          <w:bCs/>
          <w:sz w:val="24"/>
          <w:szCs w:val="24"/>
          <w14:ligatures w14:val="none"/>
        </w:rPr>
        <w:t>:</w:t>
      </w:r>
    </w:p>
    <w:p w14:paraId="496D0307" w14:textId="1DCB17C8" w:rsidR="00846BF5" w:rsidRDefault="00846BF5" w:rsidP="00846BF5">
      <w:pPr>
        <w:pStyle w:val="ListParagraph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Minimize </w:t>
      </w:r>
      <w:r w:rsidRPr="001A79B8">
        <w:rPr>
          <w:sz w:val="24"/>
          <w:szCs w:val="24"/>
          <w14:ligatures w14:val="none"/>
        </w:rPr>
        <w:t>air bubbles when filling a syringe. Place a pad moistened with disinfectant over the tip of the needle when expelling air. Perform work in a biological safety cabinet whenever possible.</w:t>
      </w:r>
    </w:p>
    <w:p w14:paraId="135C0470" w14:textId="79D6732E" w:rsidR="00846BF5" w:rsidRDefault="00846BF5" w:rsidP="00846BF5">
      <w:pPr>
        <w:pStyle w:val="ListParagraph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Use </w:t>
      </w:r>
      <w:r w:rsidRPr="007552D8">
        <w:rPr>
          <w:sz w:val="24"/>
          <w:szCs w:val="24"/>
          <w14:ligatures w14:val="none"/>
        </w:rPr>
        <w:t>the vortex mixer in a BSC if possible</w:t>
      </w:r>
      <w:r>
        <w:rPr>
          <w:sz w:val="24"/>
          <w:szCs w:val="24"/>
          <w14:ligatures w14:val="none"/>
        </w:rPr>
        <w:t xml:space="preserve"> when vortexing biohazardous materials</w:t>
      </w:r>
      <w:r w:rsidRPr="007552D8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</w:t>
      </w:r>
      <w:r w:rsidRPr="007552D8">
        <w:rPr>
          <w:sz w:val="24"/>
          <w:szCs w:val="24"/>
          <w14:ligatures w14:val="none"/>
        </w:rPr>
        <w:t>Ensure tubes are tightly sealed prior to mixing with a vortex mixer.</w:t>
      </w:r>
    </w:p>
    <w:p w14:paraId="330DAAF1" w14:textId="78C813A3" w:rsidR="00846BF5" w:rsidRDefault="00846BF5" w:rsidP="00846BF5">
      <w:pPr>
        <w:pStyle w:val="ListParagraph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Use </w:t>
      </w:r>
      <w:r w:rsidRPr="001A79B8">
        <w:rPr>
          <w:sz w:val="24"/>
          <w:szCs w:val="24"/>
          <w14:ligatures w14:val="none"/>
        </w:rPr>
        <w:t xml:space="preserve">a shielded electric incinerator or hot bead sterilizer to sterilize inoculating loops. Disposable plastic loops and culture needles are good </w:t>
      </w:r>
      <w:hyperlink r:id="rId10" w:history="1">
        <w:r w:rsidRPr="00B528C7">
          <w:rPr>
            <w:rStyle w:val="Hyperlink"/>
            <w:sz w:val="24"/>
            <w:szCs w:val="24"/>
            <w14:ligatures w14:val="none"/>
          </w:rPr>
          <w:t>alternatives to open flames</w:t>
        </w:r>
      </w:hyperlink>
      <w:r w:rsidRPr="001A79B8">
        <w:rPr>
          <w:sz w:val="24"/>
          <w:szCs w:val="24"/>
          <w14:ligatures w14:val="none"/>
        </w:rPr>
        <w:t>.</w:t>
      </w:r>
    </w:p>
    <w:p w14:paraId="2EA6400A" w14:textId="1E8117C7" w:rsidR="00846BF5" w:rsidRDefault="00846BF5" w:rsidP="00846BF5">
      <w:pPr>
        <w:pStyle w:val="ListParagraph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If a</w:t>
      </w:r>
      <w:r w:rsidRPr="001A79B8">
        <w:rPr>
          <w:sz w:val="24"/>
          <w:szCs w:val="24"/>
          <w14:ligatures w14:val="none"/>
        </w:rPr>
        <w:t xml:space="preserve"> spill occurs that may generate aerosols, leave the area, close the door, wait 30-60 minutes to allow dissipation of aerosols. See</w:t>
      </w:r>
      <w:r>
        <w:rPr>
          <w:sz w:val="24"/>
          <w:szCs w:val="24"/>
          <w14:ligatures w14:val="none"/>
        </w:rPr>
        <w:t xml:space="preserve"> </w:t>
      </w:r>
      <w:hyperlink r:id="rId11" w:history="1">
        <w:r w:rsidRPr="00846BF5">
          <w:rPr>
            <w:rStyle w:val="Hyperlink"/>
            <w:sz w:val="24"/>
            <w:szCs w:val="24"/>
            <w14:ligatures w14:val="none"/>
          </w:rPr>
          <w:t>Biological Spills</w:t>
        </w:r>
      </w:hyperlink>
      <w:r>
        <w:rPr>
          <w:sz w:val="24"/>
          <w:szCs w:val="24"/>
          <w14:ligatures w14:val="none"/>
        </w:rPr>
        <w:t xml:space="preserve"> for more information.</w:t>
      </w:r>
    </w:p>
    <w:p w14:paraId="5979F35A" w14:textId="0C8049CF" w:rsidR="00846BF5" w:rsidRDefault="00846BF5" w:rsidP="00846BF5">
      <w:pPr>
        <w:pStyle w:val="ListParagraph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Wear </w:t>
      </w:r>
      <w:r w:rsidR="00FD2BF7">
        <w:rPr>
          <w:sz w:val="24"/>
          <w:szCs w:val="24"/>
          <w14:ligatures w14:val="none"/>
        </w:rPr>
        <w:t>appropriate personal protective equipment</w:t>
      </w:r>
      <w:r w:rsidR="00FD2BF7" w:rsidRPr="001A79B8">
        <w:rPr>
          <w:sz w:val="24"/>
          <w:szCs w:val="24"/>
          <w14:ligatures w14:val="none"/>
        </w:rPr>
        <w:t xml:space="preserve"> </w:t>
      </w:r>
      <w:r w:rsidRPr="001A79B8">
        <w:rPr>
          <w:sz w:val="24"/>
          <w:szCs w:val="24"/>
          <w14:ligatures w14:val="none"/>
        </w:rPr>
        <w:t xml:space="preserve">when handling </w:t>
      </w:r>
      <w:r w:rsidR="00A7710C">
        <w:rPr>
          <w:sz w:val="24"/>
          <w:szCs w:val="24"/>
          <w14:ligatures w14:val="none"/>
        </w:rPr>
        <w:t xml:space="preserve">potentially </w:t>
      </w:r>
      <w:r w:rsidR="00FD2BF7">
        <w:rPr>
          <w:sz w:val="24"/>
          <w:szCs w:val="24"/>
          <w14:ligatures w14:val="none"/>
        </w:rPr>
        <w:t xml:space="preserve">biohazardous </w:t>
      </w:r>
      <w:r w:rsidRPr="001A79B8">
        <w:rPr>
          <w:sz w:val="24"/>
          <w:szCs w:val="24"/>
          <w14:ligatures w14:val="none"/>
        </w:rPr>
        <w:t xml:space="preserve">materials or </w:t>
      </w:r>
      <w:r w:rsidR="00A7710C">
        <w:rPr>
          <w:sz w:val="24"/>
          <w:szCs w:val="24"/>
          <w14:ligatures w14:val="none"/>
        </w:rPr>
        <w:t xml:space="preserve">potentially </w:t>
      </w:r>
      <w:r w:rsidRPr="001A79B8">
        <w:rPr>
          <w:sz w:val="24"/>
          <w:szCs w:val="24"/>
          <w14:ligatures w14:val="none"/>
        </w:rPr>
        <w:t>infected animals.</w:t>
      </w:r>
    </w:p>
    <w:p w14:paraId="01D453B5" w14:textId="0116C04C" w:rsidR="00846BF5" w:rsidRPr="00846BF5" w:rsidRDefault="00846BF5" w:rsidP="00846BF5">
      <w:pPr>
        <w:pStyle w:val="ListParagraph"/>
        <w:numPr>
          <w:ilvl w:val="0"/>
          <w:numId w:val="10"/>
        </w:numPr>
        <w:rPr>
          <w:rStyle w:val="Hyperlink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For </w:t>
      </w:r>
      <w:r w:rsidRPr="001A79B8">
        <w:rPr>
          <w:sz w:val="24"/>
          <w:szCs w:val="24"/>
          <w14:ligatures w14:val="none"/>
        </w:rPr>
        <w:t xml:space="preserve">animal work, follow guidelines in the CDC’s </w:t>
      </w:r>
      <w:r>
        <w:rPr>
          <w:sz w:val="24"/>
          <w:szCs w:val="24"/>
          <w14:ligatures w14:val="none"/>
        </w:rPr>
        <w:fldChar w:fldCharType="begin"/>
      </w:r>
      <w:r>
        <w:rPr>
          <w:sz w:val="24"/>
          <w:szCs w:val="24"/>
          <w14:ligatures w14:val="none"/>
        </w:rPr>
        <w:instrText xml:space="preserve"> HYPERLINK "https://www.cdc.gov/labs/BMBL.html" </w:instrText>
      </w:r>
      <w:r>
        <w:rPr>
          <w:sz w:val="24"/>
          <w:szCs w:val="24"/>
          <w14:ligatures w14:val="none"/>
        </w:rPr>
        <w:fldChar w:fldCharType="separate"/>
      </w:r>
      <w:r w:rsidRPr="00846BF5">
        <w:rPr>
          <w:rStyle w:val="Hyperlink"/>
          <w:sz w:val="24"/>
          <w:szCs w:val="24"/>
          <w14:ligatures w14:val="none"/>
        </w:rPr>
        <w:t>Biosafety in Microbiological and Biomedical Laboratories</w:t>
      </w:r>
    </w:p>
    <w:p w14:paraId="416028FD" w14:textId="7765BC42" w:rsidR="001A79B8" w:rsidRPr="001A79B8" w:rsidRDefault="00846BF5" w:rsidP="00F81A8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fldChar w:fldCharType="end"/>
      </w:r>
    </w:p>
    <w:p w14:paraId="21114ED3" w14:textId="77777777" w:rsidR="001A79B8" w:rsidRPr="001A79B8" w:rsidRDefault="001A79B8" w:rsidP="001A79B8">
      <w:pPr>
        <w:rPr>
          <w14:ligatures w14:val="none"/>
        </w:rPr>
      </w:pPr>
      <w:r w:rsidRPr="001A79B8">
        <w:rPr>
          <w14:ligatures w14:val="none"/>
        </w:rPr>
        <w:t> </w:t>
      </w:r>
    </w:p>
    <w:p w14:paraId="379A5A8A" w14:textId="77777777" w:rsidR="001A79B8" w:rsidRPr="00B70040" w:rsidRDefault="001A79B8" w:rsidP="00B70040">
      <w:pPr>
        <w:spacing w:after="280"/>
        <w:rPr>
          <w:sz w:val="24"/>
          <w:szCs w:val="24"/>
          <w14:ligatures w14:val="none"/>
        </w:rPr>
      </w:pPr>
    </w:p>
    <w:p w14:paraId="2C49508E" w14:textId="77777777" w:rsidR="00AA5F2F" w:rsidRDefault="00CC555E"/>
    <w:sectPr w:rsidR="00AA5F2F" w:rsidSect="00EE27F3">
      <w:headerReference w:type="default" r:id="rId12"/>
      <w:footerReference w:type="default" r:id="rId13"/>
      <w:pgSz w:w="12240" w:h="15840"/>
      <w:pgMar w:top="207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BDC9" w14:textId="77777777" w:rsidR="00125272" w:rsidRDefault="00125272" w:rsidP="00B70040">
      <w:pPr>
        <w:spacing w:after="0" w:line="240" w:lineRule="auto"/>
      </w:pPr>
      <w:r>
        <w:separator/>
      </w:r>
    </w:p>
  </w:endnote>
  <w:endnote w:type="continuationSeparator" w:id="0">
    <w:p w14:paraId="015F532F" w14:textId="77777777" w:rsidR="00125272" w:rsidRDefault="00125272" w:rsidP="00B7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40BB" w14:textId="2DA9560E" w:rsidR="00B70040" w:rsidRDefault="00B70040">
    <w:pPr>
      <w:pStyle w:val="Footer"/>
    </w:pPr>
    <w:r>
      <w:t>Revised</w:t>
    </w:r>
    <w:r w:rsidR="00CC555E">
      <w:t>: February 15,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99D5" w14:textId="77777777" w:rsidR="00125272" w:rsidRDefault="00125272" w:rsidP="00B70040">
      <w:pPr>
        <w:spacing w:after="0" w:line="240" w:lineRule="auto"/>
      </w:pPr>
      <w:r>
        <w:separator/>
      </w:r>
    </w:p>
  </w:footnote>
  <w:footnote w:type="continuationSeparator" w:id="0">
    <w:p w14:paraId="2807FB9E" w14:textId="77777777" w:rsidR="00125272" w:rsidRDefault="00125272" w:rsidP="00B7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F6BB" w14:textId="716581BF" w:rsidR="00B70040" w:rsidRPr="00B70040" w:rsidRDefault="00EE27F3" w:rsidP="00FB5266">
    <w:pPr>
      <w:pStyle w:val="Heading1"/>
      <w:widowControl w:val="0"/>
      <w:tabs>
        <w:tab w:val="right" w:pos="9360"/>
      </w:tabs>
      <w:jc w:val="center"/>
      <w:rPr>
        <w:rFonts w:ascii="Calibri" w:eastAsia="Times New Roman" w:hAnsi="Calibri" w:cs="Calibri"/>
        <w:b/>
        <w:bCs/>
        <w:color w:val="000000"/>
        <w:sz w:val="48"/>
        <w:szCs w:val="48"/>
        <w14:ligatures w14:val="none"/>
      </w:rPr>
    </w:pPr>
    <w:r>
      <w:rPr>
        <w:rFonts w:ascii="Calibri" w:eastAsia="Times New Roman" w:hAnsi="Calibri" w:cs="Calibri"/>
        <w:b/>
        <w:bCs/>
        <w:noProof/>
        <w:color w:val="000000"/>
        <w:sz w:val="48"/>
        <w:szCs w:val="48"/>
        <w14:ligatures w14:val="none"/>
      </w:rPr>
      <w:drawing>
        <wp:inline distT="0" distB="0" distL="0" distR="0" wp14:anchorId="57DC7AE8" wp14:editId="13CE6E2D">
          <wp:extent cx="6858635" cy="57277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816A9" w14:textId="77777777" w:rsidR="00B70040" w:rsidRDefault="00B70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D86"/>
    <w:multiLevelType w:val="hybridMultilevel"/>
    <w:tmpl w:val="39F2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AC6"/>
    <w:multiLevelType w:val="hybridMultilevel"/>
    <w:tmpl w:val="6BB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56CE"/>
    <w:multiLevelType w:val="hybridMultilevel"/>
    <w:tmpl w:val="B86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567"/>
    <w:multiLevelType w:val="hybridMultilevel"/>
    <w:tmpl w:val="79B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1CA"/>
    <w:multiLevelType w:val="hybridMultilevel"/>
    <w:tmpl w:val="083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74DC"/>
    <w:multiLevelType w:val="hybridMultilevel"/>
    <w:tmpl w:val="A17C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71828"/>
    <w:multiLevelType w:val="hybridMultilevel"/>
    <w:tmpl w:val="FDA0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F0D4B"/>
    <w:multiLevelType w:val="hybridMultilevel"/>
    <w:tmpl w:val="3642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95FEB"/>
    <w:multiLevelType w:val="hybridMultilevel"/>
    <w:tmpl w:val="FDF2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507B"/>
    <w:multiLevelType w:val="hybridMultilevel"/>
    <w:tmpl w:val="A858A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40"/>
    <w:rsid w:val="00085AF2"/>
    <w:rsid w:val="000A2892"/>
    <w:rsid w:val="000A5943"/>
    <w:rsid w:val="00125272"/>
    <w:rsid w:val="00134B3C"/>
    <w:rsid w:val="001633B7"/>
    <w:rsid w:val="001801E3"/>
    <w:rsid w:val="001A79B8"/>
    <w:rsid w:val="002654B3"/>
    <w:rsid w:val="002716B2"/>
    <w:rsid w:val="002B5BCE"/>
    <w:rsid w:val="003028B8"/>
    <w:rsid w:val="00416E07"/>
    <w:rsid w:val="00436AA8"/>
    <w:rsid w:val="00461FBF"/>
    <w:rsid w:val="005234D0"/>
    <w:rsid w:val="005D3D86"/>
    <w:rsid w:val="00612CC9"/>
    <w:rsid w:val="006A3E7D"/>
    <w:rsid w:val="007552D8"/>
    <w:rsid w:val="0076651B"/>
    <w:rsid w:val="007E7D41"/>
    <w:rsid w:val="007F4B51"/>
    <w:rsid w:val="00846BF5"/>
    <w:rsid w:val="008A7944"/>
    <w:rsid w:val="00911428"/>
    <w:rsid w:val="00931F10"/>
    <w:rsid w:val="009D7901"/>
    <w:rsid w:val="00A138F2"/>
    <w:rsid w:val="00A32C3C"/>
    <w:rsid w:val="00A347F1"/>
    <w:rsid w:val="00A505D8"/>
    <w:rsid w:val="00A7710C"/>
    <w:rsid w:val="00AB397F"/>
    <w:rsid w:val="00B16E33"/>
    <w:rsid w:val="00B528C7"/>
    <w:rsid w:val="00B70040"/>
    <w:rsid w:val="00B74608"/>
    <w:rsid w:val="00B842D4"/>
    <w:rsid w:val="00BC4991"/>
    <w:rsid w:val="00C16522"/>
    <w:rsid w:val="00C20720"/>
    <w:rsid w:val="00CB5236"/>
    <w:rsid w:val="00CC555E"/>
    <w:rsid w:val="00D70F4A"/>
    <w:rsid w:val="00DC142D"/>
    <w:rsid w:val="00E16275"/>
    <w:rsid w:val="00E27B3F"/>
    <w:rsid w:val="00EB2324"/>
    <w:rsid w:val="00EB39CD"/>
    <w:rsid w:val="00EE27F3"/>
    <w:rsid w:val="00EE6077"/>
    <w:rsid w:val="00F2166F"/>
    <w:rsid w:val="00F81A82"/>
    <w:rsid w:val="00F83233"/>
    <w:rsid w:val="00F83A07"/>
    <w:rsid w:val="00FA0883"/>
    <w:rsid w:val="00FB526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76CF9C"/>
  <w15:chartTrackingRefBased/>
  <w15:docId w15:val="{8F629AA1-977D-4B1A-899B-246A18FB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40"/>
    <w:pPr>
      <w:spacing w:after="60" w:line="264" w:lineRule="auto"/>
    </w:pPr>
    <w:rPr>
      <w:rFonts w:ascii="Calibri" w:eastAsia="Times New Roman" w:hAnsi="Calibri" w:cs="Calibri"/>
      <w:color w:val="000000"/>
      <w:kern w:val="28"/>
      <w:sz w:val="21"/>
      <w:szCs w:val="23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040"/>
    <w:rPr>
      <w:color w:val="1C5D8C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40"/>
    <w:rPr>
      <w:rFonts w:ascii="Calibri" w:eastAsia="Times New Roman" w:hAnsi="Calibri" w:cs="Calibri"/>
      <w:color w:val="000000"/>
      <w:kern w:val="28"/>
      <w:sz w:val="21"/>
      <w:szCs w:val="23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7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40"/>
    <w:rPr>
      <w:rFonts w:ascii="Calibri" w:eastAsia="Times New Roman" w:hAnsi="Calibri" w:cs="Calibri"/>
      <w:color w:val="000000"/>
      <w:kern w:val="28"/>
      <w:sz w:val="21"/>
      <w:szCs w:val="23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004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085A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AF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F2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F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552D8"/>
    <w:pPr>
      <w:ind w:left="720"/>
      <w:contextualSpacing/>
    </w:pPr>
  </w:style>
  <w:style w:type="paragraph" w:styleId="Revision">
    <w:name w:val="Revision"/>
    <w:hidden/>
    <w:uiPriority w:val="99"/>
    <w:semiHidden/>
    <w:rsid w:val="00F83233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1"/>
      <w:szCs w:val="23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B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hs.umn.edu/respiratory-protec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hd.umn.edu/biological-safety-cabine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hd.umn.edu/biological-spil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hd.umn.edu/sites/bohd.umn.edu/files/fact_sheet_-_open_flame_alternatives_for_bs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hd.umn.edu/vacuum-li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 Tobias</dc:creator>
  <cp:keywords/>
  <dc:description/>
  <cp:lastModifiedBy>Robin G Tobias</cp:lastModifiedBy>
  <cp:revision>4</cp:revision>
  <dcterms:created xsi:type="dcterms:W3CDTF">2022-01-21T00:50:00Z</dcterms:created>
  <dcterms:modified xsi:type="dcterms:W3CDTF">2022-02-15T17:51:00Z</dcterms:modified>
</cp:coreProperties>
</file>